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9B79" w14:textId="649F41B0" w:rsidR="00F83452" w:rsidRPr="0000370E" w:rsidRDefault="002901F5" w:rsidP="00F83452">
      <w:pPr>
        <w:spacing w:after="0" w:line="240" w:lineRule="auto"/>
        <w:jc w:val="right"/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</w:pPr>
      <w:r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 xml:space="preserve">Załącznik nr </w:t>
      </w:r>
      <w:r w:rsidR="00F83452"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>1</w:t>
      </w:r>
      <w:r w:rsidR="0000370E"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>2 do Regulaminu R</w:t>
      </w:r>
      <w:r w:rsidR="00F83452"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>ekrutacji i uczestnictwa w Projekcie</w:t>
      </w:r>
    </w:p>
    <w:p w14:paraId="449479CE" w14:textId="77777777" w:rsidR="00F83452" w:rsidRPr="0000370E" w:rsidRDefault="00F83452" w:rsidP="00F83452">
      <w:pPr>
        <w:spacing w:after="0" w:line="240" w:lineRule="auto"/>
        <w:jc w:val="right"/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</w:pPr>
      <w:r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 xml:space="preserve">„Przepis na Rozwój - kompetencje Sektora Opieki Zdrowotnej i Pomocy Społecznej” </w:t>
      </w:r>
    </w:p>
    <w:p w14:paraId="582958D3" w14:textId="784D326D" w:rsidR="007D11C2" w:rsidRPr="0000370E" w:rsidRDefault="00F83452" w:rsidP="00F83452">
      <w:pPr>
        <w:spacing w:after="0" w:line="240" w:lineRule="auto"/>
        <w:jc w:val="right"/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</w:pPr>
      <w:r w:rsidRPr="0000370E">
        <w:rPr>
          <w:rFonts w:ascii="Calibri" w:eastAsia="Times New Roman" w:hAnsi="Calibri" w:cs="Times New Roman"/>
          <w:b/>
          <w:i/>
          <w:iCs/>
          <w:sz w:val="16"/>
          <w:szCs w:val="16"/>
          <w:lang w:eastAsia="zh-CN"/>
        </w:rPr>
        <w:t>nr POWR.02.21.00-00-R168/21</w:t>
      </w:r>
    </w:p>
    <w:p w14:paraId="35A2B5C1" w14:textId="77777777" w:rsidR="002828ED" w:rsidRDefault="002828ED" w:rsidP="00CE7CD0">
      <w:pPr>
        <w:spacing w:after="0" w:line="240" w:lineRule="auto"/>
        <w:jc w:val="right"/>
        <w:rPr>
          <w:rFonts w:cstheme="minorHAnsi"/>
        </w:rPr>
      </w:pPr>
    </w:p>
    <w:p w14:paraId="45418818" w14:textId="77777777" w:rsidR="00A61DD7" w:rsidRPr="00A61DD7" w:rsidRDefault="00A61DD7" w:rsidP="00A61DD7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AE9315D" w14:textId="5AAE5680" w:rsidR="00A61DD7" w:rsidRPr="0042573F" w:rsidRDefault="00A61DD7" w:rsidP="0042573F">
      <w:pPr>
        <w:spacing w:after="0" w:line="240" w:lineRule="auto"/>
        <w:rPr>
          <w:rFonts w:cstheme="minorHAnsi"/>
          <w:b/>
          <w:bCs/>
        </w:rPr>
      </w:pPr>
      <w:r w:rsidRPr="00A61DD7">
        <w:rPr>
          <w:rFonts w:cstheme="minorHAnsi"/>
        </w:rPr>
        <w:t>(miejscowość, data)</w:t>
      </w:r>
    </w:p>
    <w:p w14:paraId="7F178DEE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45ACD8CC" w14:textId="4458202B" w:rsidR="00A61DD7" w:rsidRPr="00A61DD7" w:rsidRDefault="00CE6116" w:rsidP="00CE7CD0">
      <w:pPr>
        <w:tabs>
          <w:tab w:val="left" w:pos="1845"/>
          <w:tab w:val="right" w:pos="9072"/>
        </w:tabs>
      </w:pPr>
      <w:r>
        <w:tab/>
      </w:r>
      <w:r>
        <w:tab/>
      </w:r>
      <w:r w:rsidR="00A61DD7" w:rsidRPr="00A61DD7">
        <w:t>………………………………………………..</w:t>
      </w:r>
    </w:p>
    <w:p w14:paraId="1305F556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6A194F2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5FDBE44D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(nazwa firmy, </w:t>
      </w:r>
    </w:p>
    <w:p w14:paraId="11D23664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NIP firmy, </w:t>
      </w:r>
    </w:p>
    <w:p w14:paraId="487D5AB1" w14:textId="77777777" w:rsidR="00A61DD7" w:rsidRPr="00A61DD7" w:rsidRDefault="00A61DD7" w:rsidP="00A61DD7">
      <w:pPr>
        <w:spacing w:after="0" w:line="240" w:lineRule="auto"/>
        <w:jc w:val="right"/>
      </w:pPr>
      <w:r w:rsidRPr="00A61DD7">
        <w:t>adres siedziby firmy)</w:t>
      </w:r>
    </w:p>
    <w:p w14:paraId="0C0D1344" w14:textId="77777777" w:rsidR="00A61DD7" w:rsidRDefault="00A61DD7" w:rsidP="00A61DD7">
      <w:pPr>
        <w:jc w:val="center"/>
        <w:rPr>
          <w:b/>
          <w:bCs/>
        </w:rPr>
      </w:pPr>
    </w:p>
    <w:p w14:paraId="25789380" w14:textId="27999818" w:rsidR="00A61DD7" w:rsidRDefault="00A61DD7" w:rsidP="0042573F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  <w:r w:rsidR="00FB778E">
        <w:rPr>
          <w:b/>
          <w:bCs/>
          <w:sz w:val="28"/>
          <w:szCs w:val="28"/>
        </w:rPr>
        <w:t xml:space="preserve"> O BRAKU USŁUGI W BUR</w:t>
      </w:r>
    </w:p>
    <w:p w14:paraId="69471AB5" w14:textId="52F0A29A" w:rsidR="002901F5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>
        <w:t>Oświadczam, że</w:t>
      </w:r>
      <w:r w:rsidR="00DA342F">
        <w:t xml:space="preserve"> 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są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e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>
        <w:rPr>
          <w:rFonts w:cstheme="minorHAnsi"/>
          <w:color w:val="000000" w:themeColor="text1"/>
          <w:sz w:val="20"/>
          <w:szCs w:val="20"/>
        </w:rPr>
        <w:t>następując</w:t>
      </w:r>
      <w:r w:rsidR="00E71854">
        <w:rPr>
          <w:rFonts w:cstheme="minorHAnsi"/>
          <w:color w:val="000000" w:themeColor="text1"/>
          <w:sz w:val="20"/>
          <w:szCs w:val="20"/>
        </w:rPr>
        <w:t>e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usług</w:t>
      </w:r>
      <w:r w:rsidR="00E71854">
        <w:rPr>
          <w:rFonts w:cstheme="minorHAnsi"/>
          <w:color w:val="000000" w:themeColor="text1"/>
          <w:sz w:val="20"/>
          <w:szCs w:val="20"/>
        </w:rPr>
        <w:t>i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rozwojow</w:t>
      </w:r>
      <w:r w:rsidR="0042573F">
        <w:rPr>
          <w:rFonts w:cstheme="minorHAnsi"/>
          <w:color w:val="000000" w:themeColor="text1"/>
          <w:sz w:val="20"/>
          <w:szCs w:val="20"/>
        </w:rPr>
        <w:t>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 obszar</w:t>
      </w:r>
      <w:r w:rsidR="002901F5">
        <w:rPr>
          <w:rFonts w:cstheme="minorHAnsi"/>
          <w:color w:val="000000" w:themeColor="text1"/>
          <w:sz w:val="20"/>
          <w:szCs w:val="20"/>
        </w:rPr>
        <w:t>ze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tematyczny</w:t>
      </w:r>
      <w:r w:rsidR="002901F5">
        <w:rPr>
          <w:rFonts w:cstheme="minorHAnsi"/>
          <w:color w:val="000000" w:themeColor="text1"/>
          <w:sz w:val="20"/>
          <w:szCs w:val="20"/>
        </w:rPr>
        <w:t>m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wynikający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m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z rekomendacji R</w:t>
      </w:r>
      <w:r w:rsidR="002901F5">
        <w:rPr>
          <w:rFonts w:cstheme="minorHAnsi"/>
          <w:color w:val="000000" w:themeColor="text1"/>
          <w:sz w:val="20"/>
          <w:szCs w:val="20"/>
        </w:rPr>
        <w:t>ady Sektorowej</w:t>
      </w:r>
      <w:r w:rsidR="0011377E">
        <w:rPr>
          <w:rFonts w:cstheme="minorHAnsi"/>
          <w:color w:val="000000" w:themeColor="text1"/>
          <w:sz w:val="20"/>
          <w:szCs w:val="20"/>
        </w:rPr>
        <w:t xml:space="preserve"> dla </w:t>
      </w:r>
      <w:r w:rsidR="00F83452" w:rsidRPr="00F83452">
        <w:rPr>
          <w:rFonts w:cstheme="minorHAnsi"/>
          <w:color w:val="000000" w:themeColor="text1"/>
          <w:sz w:val="20"/>
          <w:szCs w:val="20"/>
        </w:rPr>
        <w:t>Sektora Opieki Zdrowotnej i Pomocy Społeczne</w:t>
      </w:r>
      <w:r w:rsidR="00F83452">
        <w:rPr>
          <w:rFonts w:cstheme="minorHAnsi"/>
          <w:color w:val="000000" w:themeColor="text1"/>
          <w:sz w:val="20"/>
          <w:szCs w:val="20"/>
        </w:rPr>
        <w:t>j</w:t>
      </w:r>
      <w:r w:rsidR="002901F5">
        <w:rPr>
          <w:rFonts w:cstheme="minorHAnsi"/>
          <w:color w:val="000000" w:themeColor="text1"/>
          <w:sz w:val="20"/>
          <w:szCs w:val="20"/>
        </w:rPr>
        <w:t>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424"/>
        <w:gridCol w:w="5260"/>
      </w:tblGrid>
      <w:tr w:rsidR="003B1EE3" w:rsidRPr="003B1EE3" w14:paraId="6AEA39BF" w14:textId="77777777" w:rsidTr="003B1EE3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103035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proofErr w:type="spellStart"/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  <w:proofErr w:type="spellEnd"/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16588A" w14:textId="4B41546A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Nr usługi rozwojowej z rekomendacji 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4F8691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3B1EE3" w14:paraId="039BB430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2C2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4B4E038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3570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AC4D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307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28B795F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1FAC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3DA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6F24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B0FCAB6" w14:textId="6A962A79" w:rsidR="002901F5" w:rsidRDefault="002901F5" w:rsidP="002901F5">
      <w:pPr>
        <w:rPr>
          <w:rFonts w:cstheme="minorHAnsi"/>
          <w:color w:val="000000" w:themeColor="text1"/>
          <w:sz w:val="20"/>
          <w:szCs w:val="20"/>
        </w:rPr>
      </w:pPr>
    </w:p>
    <w:p w14:paraId="1DE85660" w14:textId="4E33E2CF" w:rsidR="00C768B3" w:rsidRDefault="003E03EA" w:rsidP="002901F5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I</w:t>
      </w:r>
      <w:r w:rsidR="00C768B3">
        <w:rPr>
          <w:rFonts w:cstheme="minorHAnsi"/>
          <w:color w:val="000000" w:themeColor="text1"/>
          <w:sz w:val="20"/>
          <w:szCs w:val="20"/>
        </w:rPr>
        <w:t>nformuję Operatora o tym fakcie z dniem wysłania oświadczenia na adres mailowy:</w:t>
      </w:r>
      <w:r w:rsidR="00C768B3" w:rsidRPr="00C768B3">
        <w:t xml:space="preserve"> </w:t>
      </w:r>
      <w:bookmarkStart w:id="0" w:name="_Hlk52439459"/>
      <w:r w:rsidR="00F83452" w:rsidRPr="00F87C83">
        <w:rPr>
          <w:sz w:val="20"/>
          <w:szCs w:val="20"/>
        </w:rPr>
        <w:t>opiekazdrowotna@hrp.com.pl</w:t>
      </w:r>
    </w:p>
    <w:bookmarkEnd w:id="0"/>
    <w:p w14:paraId="19E32B82" w14:textId="0B6CB05F" w:rsidR="00C768B3" w:rsidRDefault="00C768B3" w:rsidP="002901F5">
      <w:pPr>
        <w:rPr>
          <w:rFonts w:cstheme="minorHAnsi"/>
          <w:color w:val="000000" w:themeColor="text1"/>
          <w:sz w:val="20"/>
          <w:szCs w:val="20"/>
        </w:rPr>
      </w:pPr>
      <w:r w:rsidRPr="00CE7CD0">
        <w:rPr>
          <w:b/>
          <w:color w:val="000000" w:themeColor="text1"/>
          <w:sz w:val="20"/>
        </w:rPr>
        <w:t>Proszę o weryfikację przez Operatora dostępności usługi w BUR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098AE1A3" w14:textId="2FE9CFCA" w:rsidR="0042573F" w:rsidRPr="0042573F" w:rsidRDefault="0097741B" w:rsidP="0042573F">
      <w:p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</w:t>
      </w:r>
      <w:r w:rsidR="00F75E62">
        <w:rPr>
          <w:rFonts w:cstheme="minorHAnsi"/>
          <w:color w:val="000000" w:themeColor="text1"/>
          <w:sz w:val="20"/>
          <w:szCs w:val="20"/>
        </w:rPr>
        <w:t>/a</w:t>
      </w:r>
      <w:r>
        <w:rPr>
          <w:rFonts w:cstheme="minorHAnsi"/>
          <w:color w:val="000000" w:themeColor="text1"/>
          <w:sz w:val="20"/>
          <w:szCs w:val="20"/>
        </w:rPr>
        <w:t>, że</w:t>
      </w:r>
      <w:r w:rsidR="0042573F">
        <w:rPr>
          <w:rFonts w:cstheme="minorHAnsi"/>
          <w:color w:val="000000" w:themeColor="text1"/>
          <w:sz w:val="20"/>
          <w:szCs w:val="20"/>
        </w:rPr>
        <w:t>:</w:t>
      </w:r>
    </w:p>
    <w:p w14:paraId="379EFA29" w14:textId="4AD13599" w:rsidR="00F75E62" w:rsidRDefault="0097741B" w:rsidP="0042573F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7741B">
        <w:rPr>
          <w:rFonts w:cstheme="minorHAnsi"/>
          <w:color w:val="000000" w:themeColor="text1"/>
          <w:sz w:val="20"/>
          <w:szCs w:val="20"/>
        </w:rPr>
        <w:t>Zakup usługi rozwojowej poza BUR będzie możliwy tylko i wyłącznie w sytuacji, gdy usługa nie będzie dostępna w BUR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i gdy otrzymam potwierdzenie od Operatora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</w:t>
      </w:r>
      <w:r w:rsidR="00810D3E">
        <w:rPr>
          <w:rFonts w:cstheme="minorHAnsi"/>
          <w:color w:val="000000" w:themeColor="text1"/>
          <w:sz w:val="20"/>
          <w:szCs w:val="20"/>
        </w:rPr>
        <w:t>braku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dostępności usługi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oraz karta usługi poza BUR zostanie pozytywnie zwalidowana. 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5701FA2F" w14:textId="26BD5C61" w:rsidR="00680512" w:rsidRPr="00680512" w:rsidRDefault="00680512" w:rsidP="00680512">
      <w:pPr>
        <w:pStyle w:val="Akapitzlist"/>
        <w:numPr>
          <w:ilvl w:val="0"/>
          <w:numId w:val="3"/>
        </w:numPr>
        <w:tabs>
          <w:tab w:val="left" w:pos="426"/>
        </w:tabs>
        <w:spacing w:after="200" w:line="276" w:lineRule="auto"/>
        <w:jc w:val="both"/>
        <w:rPr>
          <w:rFonts w:eastAsia="Arial Unicode MS" w:cstheme="minorHAnsi"/>
          <w:color w:val="000000" w:themeColor="text1"/>
          <w:sz w:val="20"/>
          <w:szCs w:val="20"/>
        </w:rPr>
      </w:pPr>
      <w:r w:rsidRPr="00514082">
        <w:rPr>
          <w:rFonts w:eastAsia="Arial Unicode MS" w:cstheme="minorHAnsi"/>
          <w:color w:val="000000" w:themeColor="text1"/>
          <w:sz w:val="20"/>
          <w:szCs w:val="20"/>
        </w:rPr>
        <w:t xml:space="preserve">Zlecenie usługi rozwojowej Podmiotowi spoza BUR może nastąpić najwcześniej po 21 dniach kalendarzowych od dnia złożenia zamówienia na </w:t>
      </w:r>
      <w:r w:rsidRPr="00514082">
        <w:rPr>
          <w:rFonts w:cstheme="minorHAnsi"/>
          <w:color w:val="000000" w:themeColor="text1"/>
          <w:sz w:val="20"/>
          <w:szCs w:val="20"/>
        </w:rPr>
        <w:t xml:space="preserve">konkretną usługę rozwojową przy wykorzystaniu funkcjonalności dostępnej w BUR (tj. po wygaśnięciu terminu ważności ogłoszenia). </w:t>
      </w:r>
    </w:p>
    <w:p w14:paraId="4B08D97A" w14:textId="0AC2E245" w:rsidR="00680512" w:rsidRPr="00514082" w:rsidRDefault="00680512" w:rsidP="00680512">
      <w:pPr>
        <w:pStyle w:val="Akapitzlist"/>
        <w:numPr>
          <w:ilvl w:val="0"/>
          <w:numId w:val="3"/>
        </w:numPr>
        <w:spacing w:afterLines="200" w:after="48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14082">
        <w:rPr>
          <w:rFonts w:cstheme="minorHAnsi"/>
          <w:color w:val="000000" w:themeColor="text1"/>
          <w:sz w:val="20"/>
          <w:szCs w:val="20"/>
        </w:rPr>
        <w:t xml:space="preserve">Jeżeli zamówienie usługi na giełdzie usług w BUR nie przyniosło skutku dla wyboru usługi rozwojowej poza Systemem BUR istnieje konieczność zastosowania zasady konkurencyjności lub rozeznania rynku zgodnie z zapisami Wytycznych w zakresie kwalifikowalności wydatków w ramach Europejskiego </w:t>
      </w:r>
      <w:r w:rsidRPr="00514082">
        <w:rPr>
          <w:rFonts w:cstheme="minorHAnsi"/>
          <w:color w:val="000000" w:themeColor="text1"/>
          <w:sz w:val="20"/>
          <w:szCs w:val="20"/>
        </w:rPr>
        <w:lastRenderedPageBreak/>
        <w:t>Funduszu Rozwoju Regionalnego, Europejskiego Funduszu Społecznego oraz Funduszu Spójności na lata 2014-2020 pkt. 6.5.</w:t>
      </w:r>
    </w:p>
    <w:p w14:paraId="164A1D9B" w14:textId="7F46675C" w:rsidR="0011377E" w:rsidRDefault="00F75E62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1377E">
        <w:rPr>
          <w:rFonts w:cstheme="minorHAnsi"/>
          <w:color w:val="000000" w:themeColor="text1"/>
          <w:sz w:val="20"/>
          <w:szCs w:val="20"/>
        </w:rPr>
        <w:t>W przypadku realizacji usługi spoza BUR jestem zobowiązany do skorzystania z usług firmy spełniającej wymagania, o których mowa w Rozporządzeniu BUR  w celu zapewnienia prawidłowej jakości realizowanych usług (w tym ich monitorowania i oceny)</w:t>
      </w:r>
      <w:r w:rsidR="003E03EA" w:rsidRPr="0011377E">
        <w:rPr>
          <w:rFonts w:cstheme="minorHAnsi"/>
          <w:color w:val="000000" w:themeColor="text1"/>
          <w:sz w:val="20"/>
          <w:szCs w:val="20"/>
        </w:rPr>
        <w:t>. Firma szkoleniowa/doradcza będzie</w:t>
      </w:r>
      <w:r w:rsidR="0011377E" w:rsidRPr="0011377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zobowiązana spełnić wymagania, o których mowa w Rozporządzeniu BUR  w celu zapewnienia prawidłowej jakości realizowanych usług (w tym ich monitorowania i oceny) oraz wypełnić kartę usługi rozwojowej, stanowiącą Załącznik nr </w:t>
      </w:r>
      <w:r w:rsidR="00C14D8A">
        <w:rPr>
          <w:rFonts w:cstheme="minorHAnsi"/>
          <w:color w:val="000000" w:themeColor="text1"/>
          <w:sz w:val="20"/>
          <w:szCs w:val="20"/>
        </w:rPr>
        <w:t>16</w:t>
      </w:r>
      <w:r w:rsidR="003E03EA" w:rsidRPr="0011377E">
        <w:rPr>
          <w:rFonts w:cstheme="minorHAnsi"/>
          <w:color w:val="000000" w:themeColor="text1"/>
          <w:sz w:val="20"/>
          <w:szCs w:val="20"/>
        </w:rPr>
        <w:t xml:space="preserve"> do Regulaminu, zgodnie z wymaganiami  Regulaminu BUR.</w:t>
      </w:r>
    </w:p>
    <w:p w14:paraId="525B4C71" w14:textId="3ABC66A2" w:rsidR="003A7340" w:rsidRPr="0011377E" w:rsidRDefault="003C1127" w:rsidP="00CE7CD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11377E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zawarcia umowy o świadczenie usługi rozwojowej z </w:t>
      </w:r>
      <w:r w:rsidR="000A0ED4">
        <w:rPr>
          <w:rFonts w:cstheme="minorHAnsi"/>
          <w:color w:val="000000" w:themeColor="text1"/>
          <w:sz w:val="20"/>
          <w:szCs w:val="20"/>
        </w:rPr>
        <w:t xml:space="preserve"> Dostawcą usług </w:t>
      </w:r>
      <w:r w:rsidRPr="0011377E">
        <w:rPr>
          <w:rFonts w:cstheme="minorHAnsi"/>
          <w:color w:val="000000" w:themeColor="text1"/>
          <w:sz w:val="20"/>
          <w:szCs w:val="20"/>
        </w:rPr>
        <w:t>oraz</w:t>
      </w:r>
      <w:r w:rsidR="009A6CF8">
        <w:rPr>
          <w:rFonts w:cstheme="minorHAnsi"/>
          <w:color w:val="000000" w:themeColor="text1"/>
          <w:sz w:val="20"/>
          <w:szCs w:val="20"/>
        </w:rPr>
        <w:t xml:space="preserve"> Operatorem</w:t>
      </w:r>
      <w:r w:rsidR="000A0ED4">
        <w:rPr>
          <w:rFonts w:cstheme="minorHAnsi"/>
          <w:color w:val="000000" w:themeColor="text1"/>
          <w:sz w:val="20"/>
          <w:szCs w:val="20"/>
        </w:rPr>
        <w:t xml:space="preserve"> wzór Umowy stanowi  </w:t>
      </w:r>
      <w:r w:rsidR="00680512">
        <w:rPr>
          <w:rFonts w:cstheme="minorHAnsi"/>
          <w:color w:val="000000" w:themeColor="text1"/>
          <w:sz w:val="20"/>
          <w:szCs w:val="20"/>
        </w:rPr>
        <w:t>Z</w:t>
      </w:r>
      <w:r w:rsidR="000A0ED4">
        <w:rPr>
          <w:rFonts w:cstheme="minorHAnsi"/>
          <w:color w:val="000000" w:themeColor="text1"/>
          <w:sz w:val="20"/>
          <w:szCs w:val="20"/>
        </w:rPr>
        <w:t>ałącznik nr 1</w:t>
      </w:r>
      <w:r w:rsidR="00583012">
        <w:rPr>
          <w:rFonts w:cstheme="minorHAnsi"/>
          <w:color w:val="000000" w:themeColor="text1"/>
          <w:sz w:val="20"/>
          <w:szCs w:val="20"/>
        </w:rPr>
        <w:t>5</w:t>
      </w:r>
      <w:r w:rsidR="00680512">
        <w:rPr>
          <w:rFonts w:cstheme="minorHAnsi"/>
          <w:color w:val="000000" w:themeColor="text1"/>
          <w:sz w:val="20"/>
          <w:szCs w:val="20"/>
        </w:rPr>
        <w:t xml:space="preserve"> do Regulaminu Rekrutacji</w:t>
      </w:r>
      <w:r w:rsidR="003A7340" w:rsidRPr="0011377E">
        <w:rPr>
          <w:rFonts w:cstheme="minorHAnsi"/>
          <w:color w:val="000000" w:themeColor="text1"/>
          <w:sz w:val="20"/>
          <w:szCs w:val="20"/>
        </w:rPr>
        <w:t>.</w:t>
      </w:r>
    </w:p>
    <w:p w14:paraId="38F2D520" w14:textId="1B23F356" w:rsidR="00F75E62" w:rsidRPr="00F75E62" w:rsidRDefault="00F75E62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F75E62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</w:t>
      </w:r>
      <w:r w:rsidR="003E03EA">
        <w:rPr>
          <w:rFonts w:cstheme="minorHAnsi"/>
          <w:color w:val="000000" w:themeColor="text1"/>
          <w:sz w:val="20"/>
          <w:szCs w:val="20"/>
        </w:rPr>
        <w:t>pozyskania od firmy szkoleniowej i podpisania</w:t>
      </w:r>
      <w:r w:rsidRPr="00F75E62">
        <w:rPr>
          <w:rFonts w:cstheme="minorHAnsi"/>
          <w:color w:val="000000" w:themeColor="text1"/>
          <w:sz w:val="20"/>
          <w:szCs w:val="20"/>
        </w:rPr>
        <w:t xml:space="preserve"> karty usługi rozwojowej, stanowiącej </w:t>
      </w:r>
      <w:r w:rsidRPr="00F75E62">
        <w:rPr>
          <w:rFonts w:cstheme="minorHAnsi"/>
          <w:sz w:val="20"/>
          <w:szCs w:val="20"/>
        </w:rPr>
        <w:t xml:space="preserve">Załącznik nr </w:t>
      </w:r>
      <w:r w:rsidR="00C14D8A">
        <w:rPr>
          <w:rFonts w:cstheme="minorHAnsi"/>
          <w:sz w:val="20"/>
          <w:szCs w:val="20"/>
        </w:rPr>
        <w:t xml:space="preserve">16 </w:t>
      </w:r>
      <w:r w:rsidRPr="00F75E62">
        <w:rPr>
          <w:rFonts w:cstheme="minorHAnsi"/>
          <w:sz w:val="20"/>
          <w:szCs w:val="20"/>
        </w:rPr>
        <w:t>do Regulamin</w:t>
      </w:r>
      <w:r w:rsidR="003E03EA">
        <w:rPr>
          <w:rFonts w:cstheme="minorHAnsi"/>
          <w:sz w:val="20"/>
          <w:szCs w:val="20"/>
        </w:rPr>
        <w:t xml:space="preserve">u 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oraz </w:t>
      </w:r>
      <w:r w:rsidRPr="00F75E62">
        <w:rPr>
          <w:rFonts w:cstheme="minorHAnsi"/>
          <w:color w:val="000000" w:themeColor="text1"/>
          <w:sz w:val="20"/>
          <w:szCs w:val="20"/>
        </w:rPr>
        <w:t>do wgrania do Systemu karty usługi spoza BUR z której chce skorzystać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wraz ze wskazaniem osoby/osób, które będą szkolone.</w:t>
      </w:r>
    </w:p>
    <w:p w14:paraId="28FC79B4" w14:textId="77777777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 xml:space="preserve">Po wyborze usług następuje etap oceny karty usług (walidacja usług) przez Eksperta Operatora pod kątem zgodności usług rozwojowych z rekomendacjami Rady Sektorowej (zakresem wsparcia, obszarem tematyczny, grupy docelowa, cele, efekty, forma, liczba godzin usługi, liczba godzin zajęć praktycznych, cena, itd.) </w:t>
      </w:r>
    </w:p>
    <w:p w14:paraId="78D5B8DE" w14:textId="626AC59E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Podczas walidacji Operator zatwierdza lub nie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zatwierdza określone usługi oraz uczestników przypisanych do danej usługi. </w:t>
      </w:r>
    </w:p>
    <w:p w14:paraId="63B6DCFD" w14:textId="2BA93BF0" w:rsidR="00C768B3" w:rsidRPr="003C1127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 zakończeniu walidacji otrzym</w:t>
      </w:r>
      <w:r>
        <w:rPr>
          <w:rFonts w:cstheme="minorHAnsi"/>
          <w:color w:val="000000" w:themeColor="text1"/>
          <w:sz w:val="20"/>
          <w:szCs w:val="20"/>
        </w:rPr>
        <w:t>am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 powiadomienie od Operatora o wyniku weryfikacji</w:t>
      </w:r>
      <w:r>
        <w:rPr>
          <w:rFonts w:cstheme="minorHAnsi"/>
          <w:color w:val="000000" w:themeColor="text1"/>
          <w:sz w:val="20"/>
          <w:szCs w:val="20"/>
        </w:rPr>
        <w:t xml:space="preserve"> i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 przypadku pozytywnej walidacji,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 p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otrzymaniu nr ID </w:t>
      </w:r>
      <w:r>
        <w:rPr>
          <w:rFonts w:cstheme="minorHAnsi"/>
          <w:color w:val="000000" w:themeColor="text1"/>
          <w:sz w:val="20"/>
          <w:szCs w:val="20"/>
        </w:rPr>
        <w:t>mogę zapisać się na usługę.</w:t>
      </w:r>
    </w:p>
    <w:p w14:paraId="53B28B62" w14:textId="6B5284B6" w:rsidR="00A61DD7" w:rsidRDefault="00A61DD7" w:rsidP="00A61DD7"/>
    <w:p w14:paraId="57BA1D3F" w14:textId="1A00DFB8" w:rsidR="0011377E" w:rsidRDefault="0011377E" w:rsidP="00A61DD7"/>
    <w:p w14:paraId="039A1EB3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</w:t>
      </w:r>
      <w:bookmarkStart w:id="1" w:name="_Hlk52441053"/>
      <w:r w:rsidR="00DA342F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……………………………………………………..</w:t>
      </w:r>
    </w:p>
    <w:p w14:paraId="4A986250" w14:textId="38290503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*</w:t>
      </w:r>
      <w:r w:rsidR="0042573F">
        <w:rPr>
          <w:sz w:val="20"/>
          <w:szCs w:val="20"/>
        </w:rPr>
        <w:t>*</w:t>
      </w:r>
      <w:r>
        <w:rPr>
          <w:sz w:val="20"/>
          <w:szCs w:val="20"/>
        </w:rPr>
        <w:t>)</w:t>
      </w:r>
    </w:p>
    <w:bookmarkEnd w:id="1"/>
    <w:p w14:paraId="458E49A7" w14:textId="77777777" w:rsidR="00FA6263" w:rsidRDefault="00FA6263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</w:p>
    <w:p w14:paraId="0BDE3564" w14:textId="07CFAF8C" w:rsidR="0042573F" w:rsidRPr="0042573F" w:rsidRDefault="0042573F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42573F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708"/>
        <w:gridCol w:w="3119"/>
      </w:tblGrid>
      <w:tr w:rsidR="0042573F" w:rsidRPr="0042573F" w14:paraId="7E7809E2" w14:textId="77777777" w:rsidTr="00FB778E">
        <w:trPr>
          <w:trHeight w:val="288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AFE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wpływu mailowej informacji o braku konkretnej usługi do Operatora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F2DAC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7252753A" w14:textId="77777777" w:rsidTr="00FB778E">
        <w:trPr>
          <w:trHeight w:val="576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152" w14:textId="3031F6A4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Data weryfikacji przez Operatora (po </w:t>
            </w:r>
            <w:r w:rsidR="000A0ED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21</w:t>
            </w: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dniach kalendarzowych od pozyskania informacji od Przedsiębiorcy)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55820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4C646297" w14:textId="77777777" w:rsidTr="00FB778E">
        <w:trPr>
          <w:trHeight w:val="288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155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Wynik weryfikacji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EB19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E9EA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Potwierdzam brak usługi w BUR</w:t>
            </w:r>
          </w:p>
        </w:tc>
      </w:tr>
      <w:tr w:rsidR="0042573F" w:rsidRPr="0042573F" w14:paraId="1071EAFD" w14:textId="77777777" w:rsidTr="00FB778E">
        <w:trPr>
          <w:trHeight w:val="300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7179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D4A" w14:textId="382A7A79" w:rsidR="0042573F" w:rsidRPr="0042573F" w:rsidRDefault="008305FB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585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Usługa jest dostępna w BUR</w:t>
            </w:r>
          </w:p>
        </w:tc>
      </w:tr>
    </w:tbl>
    <w:p w14:paraId="5300741F" w14:textId="77777777" w:rsidR="00A61DD7" w:rsidRDefault="00A61DD7" w:rsidP="00A61DD7">
      <w:pPr>
        <w:rPr>
          <w:sz w:val="20"/>
          <w:szCs w:val="20"/>
        </w:rPr>
      </w:pPr>
    </w:p>
    <w:p w14:paraId="5373BA07" w14:textId="77777777" w:rsidR="00DA342F" w:rsidRDefault="00DA342F" w:rsidP="00A61DD7">
      <w:pPr>
        <w:rPr>
          <w:sz w:val="20"/>
          <w:szCs w:val="20"/>
        </w:rPr>
      </w:pPr>
    </w:p>
    <w:p w14:paraId="45604A3A" w14:textId="77777777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…………………………………………………………………………..</w:t>
      </w:r>
    </w:p>
    <w:p w14:paraId="1A0C73CE" w14:textId="3AC429BD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pracownika Operatora</w:t>
      </w:r>
    </w:p>
    <w:p w14:paraId="7AC368F4" w14:textId="77777777" w:rsidR="0042573F" w:rsidRDefault="0042573F" w:rsidP="00DA342F">
      <w:pPr>
        <w:rPr>
          <w:sz w:val="20"/>
          <w:szCs w:val="20"/>
        </w:rPr>
      </w:pPr>
    </w:p>
    <w:p w14:paraId="52854C00" w14:textId="77777777" w:rsidR="00FB778E" w:rsidRDefault="00FB778E" w:rsidP="00DA342F">
      <w:pPr>
        <w:rPr>
          <w:sz w:val="20"/>
          <w:szCs w:val="20"/>
        </w:rPr>
      </w:pPr>
    </w:p>
    <w:p w14:paraId="19B4868C" w14:textId="6B26B278" w:rsidR="00A61DD7" w:rsidRPr="00FB778E" w:rsidRDefault="00A61DD7" w:rsidP="00DA342F">
      <w:pPr>
        <w:rPr>
          <w:sz w:val="16"/>
          <w:szCs w:val="16"/>
        </w:rPr>
      </w:pPr>
      <w:r w:rsidRPr="00FB778E">
        <w:rPr>
          <w:sz w:val="16"/>
          <w:szCs w:val="16"/>
        </w:rPr>
        <w:t>*</w:t>
      </w:r>
      <w:r w:rsidR="0042573F" w:rsidRPr="00FB778E">
        <w:rPr>
          <w:sz w:val="16"/>
          <w:szCs w:val="16"/>
        </w:rPr>
        <w:t>*</w:t>
      </w:r>
      <w:r w:rsidRPr="00FB778E">
        <w:rPr>
          <w:sz w:val="16"/>
          <w:szCs w:val="16"/>
        </w:rPr>
        <w:t xml:space="preserve"> osoba uprawniona do reprezentowania przedsiębiorcy ze wskazaniem imienia i nazwiska oraz pełnionej funkcji</w:t>
      </w:r>
    </w:p>
    <w:sectPr w:rsidR="00A61DD7" w:rsidRPr="00FB778E" w:rsidSect="00CE7CD0">
      <w:headerReference w:type="default" r:id="rId7"/>
      <w:pgSz w:w="11906" w:h="16838"/>
      <w:pgMar w:top="295" w:right="1417" w:bottom="1417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44B8A" w14:textId="77777777" w:rsidR="004D21B3" w:rsidRDefault="004D21B3" w:rsidP="008753A0">
      <w:pPr>
        <w:spacing w:after="0" w:line="240" w:lineRule="auto"/>
      </w:pPr>
      <w:r>
        <w:separator/>
      </w:r>
    </w:p>
  </w:endnote>
  <w:endnote w:type="continuationSeparator" w:id="0">
    <w:p w14:paraId="54F1FF85" w14:textId="77777777" w:rsidR="004D21B3" w:rsidRDefault="004D21B3" w:rsidP="008753A0">
      <w:pPr>
        <w:spacing w:after="0" w:line="240" w:lineRule="auto"/>
      </w:pPr>
      <w:r>
        <w:continuationSeparator/>
      </w:r>
    </w:p>
  </w:endnote>
  <w:endnote w:type="continuationNotice" w:id="1">
    <w:p w14:paraId="17E59BCB" w14:textId="77777777" w:rsidR="004D21B3" w:rsidRDefault="004D21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F55E6" w14:textId="77777777" w:rsidR="004D21B3" w:rsidRDefault="004D21B3" w:rsidP="008753A0">
      <w:pPr>
        <w:spacing w:after="0" w:line="240" w:lineRule="auto"/>
      </w:pPr>
      <w:r>
        <w:separator/>
      </w:r>
    </w:p>
  </w:footnote>
  <w:footnote w:type="continuationSeparator" w:id="0">
    <w:p w14:paraId="78FAD193" w14:textId="77777777" w:rsidR="004D21B3" w:rsidRDefault="004D21B3" w:rsidP="008753A0">
      <w:pPr>
        <w:spacing w:after="0" w:line="240" w:lineRule="auto"/>
      </w:pPr>
      <w:r>
        <w:continuationSeparator/>
      </w:r>
    </w:p>
  </w:footnote>
  <w:footnote w:type="continuationNotice" w:id="1">
    <w:p w14:paraId="26F3BD66" w14:textId="77777777" w:rsidR="004D21B3" w:rsidRDefault="004D21B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1A87B" w14:textId="24F09CFE" w:rsidR="008753A0" w:rsidRDefault="00CE6116">
    <w:pPr>
      <w:pStyle w:val="Nagwek"/>
    </w:pPr>
    <w:r>
      <w:rPr>
        <w:noProof/>
      </w:rPr>
      <w:drawing>
        <wp:inline distT="0" distB="0" distL="0" distR="0" wp14:anchorId="3DC38F4B" wp14:editId="125D13FB">
          <wp:extent cx="5480685" cy="780415"/>
          <wp:effectExtent l="0" t="0" r="5715" b="635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0370E"/>
    <w:rsid w:val="000A0ED4"/>
    <w:rsid w:val="000D0576"/>
    <w:rsid w:val="000F38D9"/>
    <w:rsid w:val="0011377E"/>
    <w:rsid w:val="002828ED"/>
    <w:rsid w:val="002901F5"/>
    <w:rsid w:val="0033213F"/>
    <w:rsid w:val="003A7340"/>
    <w:rsid w:val="003B1EE3"/>
    <w:rsid w:val="003C1127"/>
    <w:rsid w:val="003E03EA"/>
    <w:rsid w:val="0042573F"/>
    <w:rsid w:val="004812C2"/>
    <w:rsid w:val="004D21B3"/>
    <w:rsid w:val="00583012"/>
    <w:rsid w:val="005A4618"/>
    <w:rsid w:val="005C7EF0"/>
    <w:rsid w:val="00680512"/>
    <w:rsid w:val="00690FFA"/>
    <w:rsid w:val="006E3ED4"/>
    <w:rsid w:val="007611EB"/>
    <w:rsid w:val="007D11C2"/>
    <w:rsid w:val="00810D3E"/>
    <w:rsid w:val="008305FB"/>
    <w:rsid w:val="008753A0"/>
    <w:rsid w:val="0097741B"/>
    <w:rsid w:val="009A6CF8"/>
    <w:rsid w:val="00A61DD7"/>
    <w:rsid w:val="00B962D7"/>
    <w:rsid w:val="00BB64C8"/>
    <w:rsid w:val="00C14D8A"/>
    <w:rsid w:val="00C42DDA"/>
    <w:rsid w:val="00C768B3"/>
    <w:rsid w:val="00CE6116"/>
    <w:rsid w:val="00CE7053"/>
    <w:rsid w:val="00CE7CD0"/>
    <w:rsid w:val="00D368F0"/>
    <w:rsid w:val="00DA342F"/>
    <w:rsid w:val="00E23E92"/>
    <w:rsid w:val="00E36232"/>
    <w:rsid w:val="00E6082E"/>
    <w:rsid w:val="00E71854"/>
    <w:rsid w:val="00EA5F3D"/>
    <w:rsid w:val="00F75E62"/>
    <w:rsid w:val="00F83452"/>
    <w:rsid w:val="00F87C83"/>
    <w:rsid w:val="00FA6263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  <w:style w:type="paragraph" w:styleId="Poprawka">
    <w:name w:val="Revision"/>
    <w:hidden/>
    <w:uiPriority w:val="99"/>
    <w:semiHidden/>
    <w:rsid w:val="004D2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Magdalena Warczyńska</cp:lastModifiedBy>
  <cp:revision>7</cp:revision>
  <dcterms:created xsi:type="dcterms:W3CDTF">2021-10-14T08:33:00Z</dcterms:created>
  <dcterms:modified xsi:type="dcterms:W3CDTF">2022-02-09T07:49:00Z</dcterms:modified>
</cp:coreProperties>
</file>